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2969" w14:textId="77777777"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ZARZĄDZENIE WEWNĘTRZNE NR 3/2017</w:t>
      </w:r>
    </w:p>
    <w:p w14:paraId="3EC2525F" w14:textId="77777777"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Dyrektora Samodzielnego Zespołu Publicznych Zakładów</w:t>
      </w:r>
    </w:p>
    <w:p w14:paraId="3FDEED50" w14:textId="77777777" w:rsidR="003C435A" w:rsidRPr="008F5312" w:rsidRDefault="003C435A" w:rsidP="003C435A">
      <w:pPr>
        <w:keepNext/>
        <w:spacing w:after="0" w:line="360" w:lineRule="auto"/>
        <w:jc w:val="center"/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i/>
          <w:iCs/>
          <w:sz w:val="28"/>
          <w:szCs w:val="24"/>
          <w:lang w:eastAsia="pl-PL"/>
        </w:rPr>
        <w:t>Lecznictwa Otwartego Warszawa Bemowo-Włochy</w:t>
      </w:r>
    </w:p>
    <w:p w14:paraId="6642F7FE" w14:textId="77777777" w:rsidR="003C435A" w:rsidRPr="008F5312" w:rsidRDefault="003C435A" w:rsidP="003C435A">
      <w:pPr>
        <w:spacing w:after="0" w:line="360" w:lineRule="auto"/>
        <w:jc w:val="center"/>
        <w:rPr>
          <w:rFonts w:asciiTheme="majorHAnsi" w:eastAsia="Times New Roman" w:hAnsiTheme="majorHAnsi"/>
          <w:b/>
          <w:bCs/>
          <w:sz w:val="28"/>
          <w:szCs w:val="24"/>
          <w:lang w:eastAsia="pl-PL"/>
        </w:rPr>
      </w:pPr>
      <w:r w:rsidRPr="008F5312">
        <w:rPr>
          <w:rFonts w:asciiTheme="majorHAnsi" w:eastAsia="Times New Roman" w:hAnsiTheme="majorHAnsi"/>
          <w:b/>
          <w:bCs/>
          <w:sz w:val="28"/>
          <w:szCs w:val="24"/>
          <w:lang w:eastAsia="pl-PL"/>
        </w:rPr>
        <w:t>z dnia 19.01.2017 r.</w:t>
      </w:r>
    </w:p>
    <w:p w14:paraId="3230B4A0" w14:textId="77777777" w:rsidR="003C435A" w:rsidRPr="008F5312" w:rsidRDefault="003C435A" w:rsidP="003C435A">
      <w:pPr>
        <w:rPr>
          <w:rFonts w:asciiTheme="majorHAnsi" w:hAnsiTheme="majorHAnsi"/>
        </w:rPr>
      </w:pPr>
    </w:p>
    <w:p w14:paraId="118E2071" w14:textId="77777777" w:rsidR="003C435A" w:rsidRPr="008F5312" w:rsidRDefault="003C435A" w:rsidP="003C435A">
      <w:pPr>
        <w:rPr>
          <w:rFonts w:asciiTheme="majorHAnsi" w:hAnsiTheme="majorHAnsi"/>
        </w:rPr>
      </w:pPr>
    </w:p>
    <w:p w14:paraId="147F3903" w14:textId="77777777" w:rsidR="003C435A" w:rsidRPr="008F5312" w:rsidRDefault="003C435A" w:rsidP="003C435A">
      <w:pPr>
        <w:ind w:firstLine="708"/>
        <w:jc w:val="center"/>
        <w:rPr>
          <w:rFonts w:asciiTheme="majorHAnsi" w:hAnsiTheme="majorHAnsi"/>
          <w:b/>
        </w:rPr>
      </w:pPr>
      <w:r w:rsidRPr="008F5312">
        <w:rPr>
          <w:rFonts w:asciiTheme="majorHAnsi" w:hAnsiTheme="majorHAnsi"/>
          <w:b/>
        </w:rPr>
        <w:t xml:space="preserve">dotyczące zasad realizacji programu profilaktyki chorób układu krążenia w 2017r. </w:t>
      </w:r>
    </w:p>
    <w:p w14:paraId="6FBAF723" w14:textId="77777777" w:rsidR="003C435A" w:rsidRPr="008F5312" w:rsidRDefault="003C435A" w:rsidP="003C435A">
      <w:pPr>
        <w:ind w:firstLine="708"/>
        <w:jc w:val="both"/>
        <w:rPr>
          <w:rFonts w:asciiTheme="majorHAnsi" w:hAnsiTheme="majorHAnsi"/>
          <w:b/>
        </w:rPr>
      </w:pPr>
    </w:p>
    <w:p w14:paraId="72A7EBC1" w14:textId="77777777"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14:paraId="2F0C36A3" w14:textId="77777777" w:rsidR="003C435A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Program realizują pielęgniarki i lekarze udzielający świadczeń w podstawowej opiece zdrowotnej niezależnie od formy zatrudnienia.</w:t>
      </w:r>
    </w:p>
    <w:p w14:paraId="0298D7DF" w14:textId="77777777" w:rsidR="000007BC" w:rsidRPr="008F5312" w:rsidRDefault="000007BC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realizacji programu profilaktyki </w:t>
      </w:r>
      <w:r w:rsidR="00A06BFF" w:rsidRPr="008F5312">
        <w:rPr>
          <w:rFonts w:asciiTheme="majorHAnsi" w:hAnsiTheme="majorHAnsi"/>
        </w:rPr>
        <w:t xml:space="preserve"> chorób układu krążenia są załącznikiem nr 1 do zarządzenia.</w:t>
      </w:r>
    </w:p>
    <w:p w14:paraId="3C9E3285" w14:textId="77777777"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Zasady wynagradzania pracowników za realizację programu są </w:t>
      </w:r>
      <w:r w:rsidR="008F5312" w:rsidRPr="008F5312">
        <w:rPr>
          <w:rFonts w:asciiTheme="majorHAnsi" w:hAnsiTheme="majorHAnsi"/>
        </w:rPr>
        <w:t>załącznikiem</w:t>
      </w:r>
      <w:r w:rsidRPr="008F5312">
        <w:rPr>
          <w:rFonts w:asciiTheme="majorHAnsi" w:hAnsiTheme="majorHAnsi"/>
        </w:rPr>
        <w:t xml:space="preserve"> nr 2 do </w:t>
      </w:r>
      <w:r w:rsidR="008F5312" w:rsidRPr="008F5312">
        <w:rPr>
          <w:rFonts w:asciiTheme="majorHAnsi" w:hAnsiTheme="majorHAnsi"/>
        </w:rPr>
        <w:t>niniejszego</w:t>
      </w:r>
      <w:r w:rsidRPr="008F5312">
        <w:rPr>
          <w:rFonts w:asciiTheme="majorHAnsi" w:hAnsiTheme="majorHAnsi"/>
        </w:rPr>
        <w:t xml:space="preserve"> zarządzenia.</w:t>
      </w:r>
    </w:p>
    <w:p w14:paraId="1C04EE1D" w14:textId="77777777"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>Za prawidłowa realizację programu odpowiadają kierownicy przychodni.</w:t>
      </w:r>
    </w:p>
    <w:p w14:paraId="042F9832" w14:textId="77777777" w:rsidR="00A06BFF" w:rsidRPr="008F5312" w:rsidRDefault="00A06BFF" w:rsidP="008F53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F5312">
        <w:rPr>
          <w:rFonts w:asciiTheme="majorHAnsi" w:hAnsiTheme="majorHAnsi"/>
        </w:rPr>
        <w:t xml:space="preserve">Traci moc zarządzenie wewnętrzne nr 14/2008 i nr 37 z 2010r. </w:t>
      </w:r>
    </w:p>
    <w:p w14:paraId="30EE587C" w14:textId="77777777"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  <w:b/>
        </w:rPr>
      </w:pPr>
    </w:p>
    <w:p w14:paraId="42C547DE" w14:textId="77777777" w:rsidR="003C435A" w:rsidRPr="008F5312" w:rsidRDefault="003C435A" w:rsidP="008F5312">
      <w:pPr>
        <w:spacing w:line="360" w:lineRule="auto"/>
        <w:jc w:val="both"/>
        <w:rPr>
          <w:rFonts w:asciiTheme="majorHAnsi" w:hAnsiTheme="majorHAnsi"/>
        </w:rPr>
      </w:pPr>
    </w:p>
    <w:p w14:paraId="2562D9AE" w14:textId="77777777" w:rsidR="00482F67" w:rsidRPr="008F5312" w:rsidRDefault="00482F67" w:rsidP="008F5312">
      <w:pPr>
        <w:spacing w:line="360" w:lineRule="auto"/>
        <w:jc w:val="both"/>
        <w:rPr>
          <w:rFonts w:asciiTheme="majorHAnsi" w:hAnsiTheme="majorHAnsi"/>
        </w:rPr>
      </w:pPr>
    </w:p>
    <w:sectPr w:rsidR="00482F67" w:rsidRPr="008F53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9EC"/>
    <w:multiLevelType w:val="hybridMultilevel"/>
    <w:tmpl w:val="C56A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E7D"/>
    <w:multiLevelType w:val="hybridMultilevel"/>
    <w:tmpl w:val="E81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679"/>
    <w:multiLevelType w:val="hybridMultilevel"/>
    <w:tmpl w:val="56902D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5A"/>
    <w:rsid w:val="000007BC"/>
    <w:rsid w:val="00116785"/>
    <w:rsid w:val="003C435A"/>
    <w:rsid w:val="00482F67"/>
    <w:rsid w:val="008670AF"/>
    <w:rsid w:val="008F5312"/>
    <w:rsid w:val="00A06BFF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E216"/>
  <w15:docId w15:val="{1C5BC8F2-743B-4E80-803C-5EE3472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435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4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2017-01-19T08:22:00Z</cp:lastPrinted>
  <dcterms:created xsi:type="dcterms:W3CDTF">2021-04-08T11:40:00Z</dcterms:created>
  <dcterms:modified xsi:type="dcterms:W3CDTF">2021-04-08T11:40:00Z</dcterms:modified>
</cp:coreProperties>
</file>